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A0" w:rsidRDefault="00A01D14" w:rsidP="009409B4">
      <w:pPr>
        <w:pStyle w:val="a4"/>
      </w:pPr>
      <w:bookmarkStart w:id="0" w:name="_GoBack"/>
      <w:bookmarkEnd w:id="0"/>
      <w:r>
        <w:rPr>
          <w:rFonts w:hint="eastAsia"/>
        </w:rPr>
        <w:t>2017</w:t>
      </w:r>
      <w:r>
        <w:rPr>
          <w:rFonts w:hint="eastAsia"/>
        </w:rPr>
        <w:t>年河南省机修钳工考试题</w:t>
      </w:r>
    </w:p>
    <w:p w:rsidR="009409B4" w:rsidRPr="009929F7" w:rsidRDefault="009929F7" w:rsidP="009409B4">
      <w:pPr>
        <w:rPr>
          <w:sz w:val="24"/>
        </w:rPr>
      </w:pPr>
      <w:r w:rsidRPr="009929F7">
        <w:rPr>
          <w:rFonts w:hint="eastAsia"/>
          <w:sz w:val="24"/>
        </w:rPr>
        <w:t>本卷共分为</w:t>
      </w:r>
      <w:r w:rsidRPr="009929F7">
        <w:rPr>
          <w:rFonts w:hint="eastAsia"/>
          <w:sz w:val="24"/>
        </w:rPr>
        <w:t>1</w:t>
      </w:r>
      <w:r w:rsidRPr="009929F7">
        <w:rPr>
          <w:rFonts w:hint="eastAsia"/>
          <w:sz w:val="24"/>
        </w:rPr>
        <w:t>大题</w:t>
      </w:r>
      <w:r w:rsidRPr="009929F7">
        <w:rPr>
          <w:rFonts w:hint="eastAsia"/>
          <w:sz w:val="24"/>
        </w:rPr>
        <w:t>50</w:t>
      </w:r>
      <w:r w:rsidRPr="009929F7">
        <w:rPr>
          <w:rFonts w:hint="eastAsia"/>
          <w:sz w:val="24"/>
        </w:rPr>
        <w:t>小题，作答时间为</w:t>
      </w:r>
      <w:r w:rsidRPr="009929F7">
        <w:rPr>
          <w:rFonts w:hint="eastAsia"/>
          <w:sz w:val="24"/>
        </w:rPr>
        <w:t>180</w:t>
      </w:r>
      <w:r w:rsidRPr="009929F7">
        <w:rPr>
          <w:rFonts w:hint="eastAsia"/>
          <w:sz w:val="24"/>
        </w:rPr>
        <w:t>分钟，总分</w:t>
      </w:r>
      <w:r w:rsidRPr="009929F7">
        <w:rPr>
          <w:rFonts w:hint="eastAsia"/>
          <w:sz w:val="24"/>
        </w:rPr>
        <w:t>100</w:t>
      </w:r>
      <w:r w:rsidRPr="009929F7">
        <w:rPr>
          <w:rFonts w:hint="eastAsia"/>
          <w:sz w:val="24"/>
        </w:rPr>
        <w:t>分，</w:t>
      </w:r>
      <w:r w:rsidRPr="009929F7">
        <w:rPr>
          <w:rFonts w:hint="eastAsia"/>
          <w:sz w:val="24"/>
        </w:rPr>
        <w:t>60</w:t>
      </w:r>
      <w:r w:rsidRPr="009929F7">
        <w:rPr>
          <w:rFonts w:hint="eastAsia"/>
          <w:sz w:val="24"/>
        </w:rPr>
        <w:t>分及格。</w:t>
      </w:r>
    </w:p>
    <w:p w:rsidR="005119A0" w:rsidRPr="004F2906" w:rsidRDefault="005119A0" w:rsidP="005119A0">
      <w:pPr>
        <w:rPr>
          <w:b/>
          <w:sz w:val="24"/>
        </w:rPr>
      </w:pPr>
      <w:r w:rsidRPr="004F2906">
        <w:rPr>
          <w:rFonts w:hint="eastAsia"/>
          <w:b/>
          <w:sz w:val="24"/>
        </w:rPr>
        <w:t>一、单项选择题（共</w:t>
      </w:r>
      <w:r w:rsidRPr="004F2906">
        <w:rPr>
          <w:rFonts w:hint="eastAsia"/>
          <w:b/>
          <w:sz w:val="24"/>
        </w:rPr>
        <w:t xml:space="preserve"> </w:t>
      </w:r>
      <w:r w:rsidR="00E570E3" w:rsidRPr="004F2906">
        <w:rPr>
          <w:rFonts w:hint="eastAsia"/>
          <w:b/>
          <w:sz w:val="24"/>
        </w:rPr>
        <w:t>2</w:t>
      </w:r>
      <w:r w:rsidR="007F1012">
        <w:rPr>
          <w:rFonts w:hint="eastAsia"/>
          <w:b/>
          <w:sz w:val="24"/>
        </w:rPr>
        <w:t>5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题，每题</w:t>
      </w:r>
      <w:r w:rsidRPr="004F2906">
        <w:rPr>
          <w:rFonts w:hint="eastAsia"/>
          <w:b/>
          <w:sz w:val="24"/>
        </w:rPr>
        <w:t xml:space="preserve"> </w:t>
      </w:r>
      <w:r w:rsidR="00C61555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分，每题的备选项中，只有</w:t>
      </w:r>
      <w:r w:rsidRPr="004F2906">
        <w:rPr>
          <w:rFonts w:hint="eastAsia"/>
          <w:b/>
          <w:sz w:val="24"/>
        </w:rPr>
        <w:t xml:space="preserve"> 1 </w:t>
      </w:r>
      <w:r w:rsidRPr="004F2906">
        <w:rPr>
          <w:rFonts w:hint="eastAsia"/>
          <w:b/>
          <w:sz w:val="24"/>
        </w:rPr>
        <w:t>个事最符合题意）</w:t>
      </w:r>
      <w:r w:rsidRPr="004F2906">
        <w:rPr>
          <w:rFonts w:hint="eastAsia"/>
          <w:b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在钻壳体与村套之间的骑缝螺纹底孔时，钻孔中心的样冲眼应打在。（）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略偏软材料一边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略偏硬材料一边</w:t>
      </w:r>
      <w:r w:rsidR="00A01D14">
        <w:rPr>
          <w:rFonts w:hint="eastAsia"/>
          <w:sz w:val="24"/>
        </w:rPr>
        <w:cr/>
        <w:t xml:space="preserve">
C.</w:t>
      </w:r>
      <w:r w:rsidR="00A01D14">
        <w:rPr>
          <w:rFonts w:hint="eastAsia"/>
          <w:sz w:val="24"/>
        </w:rPr>
        <w:t>两材料中间</w:t>
      </w:r>
      <w:r w:rsidR="00A01D14">
        <w:rPr>
          <w:rFonts w:hint="eastAsia"/>
          <w:sz w:val="24"/>
        </w:rPr>
        <w:cr/>
        <w:t xml:space="preserve">
D.</w:t>
      </w:r>
      <w:r w:rsidR="00A01D14">
        <w:rPr>
          <w:rFonts w:hint="eastAsia"/>
          <w:sz w:val="24"/>
        </w:rPr>
        <w:t>偏向任一边都可以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向心滑动轴承按结构不同可分为整体式、剖分式和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．部分式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．不可拆式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．叠加式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．内柱外锥式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利用分度头可在工件上划出圆的。（）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等分线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不等分线</w:t>
      </w:r>
      <w:r w:rsidR="00A01D14">
        <w:rPr>
          <w:rFonts w:hint="eastAsia"/>
          <w:sz w:val="24"/>
        </w:rPr>
        <w:cr/>
        <w:t xml:space="preserve">
C.</w:t>
      </w:r>
      <w:r w:rsidR="00A01D14">
        <w:rPr>
          <w:rFonts w:hint="eastAsia"/>
          <w:sz w:val="24"/>
        </w:rPr>
        <w:t>等分线或不等分线</w:t>
      </w:r>
      <w:r w:rsidR="00A01D14">
        <w:rPr>
          <w:rFonts w:hint="eastAsia"/>
          <w:sz w:val="24"/>
        </w:rPr>
        <w:cr/>
        <w:t xml:space="preserve">
D.</w:t>
      </w:r>
      <w:r w:rsidR="00A01D14">
        <w:rPr>
          <w:rFonts w:hint="eastAsia"/>
          <w:sz w:val="24"/>
        </w:rPr>
        <w:t>以上叙述都不正确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孔的最大极限尺寸与轴的最小极限尺寸之代数差为负值叫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．过盈值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．最小过盈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．最大过盈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．最大间隙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工艺过程分机械加工工艺规程和工艺规程。（）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设备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工装</w:t>
      </w:r>
      <w:r w:rsidR="00A01D14">
        <w:rPr>
          <w:rFonts w:hint="eastAsia"/>
          <w:sz w:val="24"/>
        </w:rPr>
        <w:cr/>
        <w:t xml:space="preserve">
C.</w:t>
      </w:r>
      <w:r w:rsidR="00A01D14">
        <w:rPr>
          <w:rFonts w:hint="eastAsia"/>
          <w:sz w:val="24"/>
        </w:rPr>
        <w:t>装配</w:t>
      </w:r>
      <w:r w:rsidR="00A01D14">
        <w:rPr>
          <w:rFonts w:hint="eastAsia"/>
          <w:sz w:val="24"/>
        </w:rPr>
        <w:cr/>
        <w:t xml:space="preserve">
D.</w:t>
      </w:r>
      <w:r w:rsidR="00A01D14">
        <w:rPr>
          <w:rFonts w:hint="eastAsia"/>
          <w:sz w:val="24"/>
        </w:rPr>
        <w:t>机器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链环断裂是链传动机构常见的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之一。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．事故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．损坏形式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．磨损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．修理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内螺纹的小径应画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．粗实线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．细实线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．虚线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．点划线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标注形位公差代号时，形位公差项目符号应写入形位公差框格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．第一格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．每二格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．第三格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．第四格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轴承合金具有良好的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．减摩性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．耐磨性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．减摩性和耐磨性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．高强度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最大极限尺寸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基本尺寸。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．大于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．小于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．等于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．大于、小于或等于</w:t>
      </w:r>
      <w:r>
        <w:rPr>
          <w:rFonts w:hint="eastAsia"/>
          <w:sz w:val="24"/>
        </w:rPr>
        <w:br/>
        <w:t>11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物体三视图的投影规律是：俯左视图应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．长对正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．高平齐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．宽相等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．左右对齐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蜗杆蜗轮间的适当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也是装配技术要求之一。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．相对位置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．齿侧间隙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．尺寸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．距离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合金结构钢牌号的前面两位数字表示平均含碳量为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．百分之几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．十分之几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．万分之几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．十万分之几</w:t>
      </w:r>
    </w:p>
    <w:p w:rsidR="00943FBF" w:rsidRPr="005119A0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14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用于宝石、玛瑙等高硬度材料的精研磨加工的磨料是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．氧化物磨料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．碳化物磨料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．金刚石磨料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．氧化铬磨料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加工零件的特殊表面用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刀。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．普通锉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．整形锉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．特种锉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．板锉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环境保护法的基本原则不包括。（）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环保和社会经济协调发展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防治结合，综合治理</w:t>
      </w:r>
      <w:r w:rsidR="00A01D14">
        <w:rPr>
          <w:rFonts w:hint="eastAsia"/>
          <w:sz w:val="24"/>
        </w:rPr>
        <w:cr/>
        <w:t xml:space="preserve">
C.</w:t>
      </w:r>
      <w:r w:rsidR="00A01D14">
        <w:rPr>
          <w:rFonts w:hint="eastAsia"/>
          <w:sz w:val="24"/>
        </w:rPr>
        <w:t>依靠群众环境保护</w:t>
      </w:r>
      <w:r w:rsidR="00A01D14">
        <w:rPr>
          <w:rFonts w:hint="eastAsia"/>
          <w:sz w:val="24"/>
        </w:rPr>
        <w:cr/>
        <w:t xml:space="preserve">
D.</w:t>
      </w:r>
      <w:r w:rsidR="00A01D14">
        <w:rPr>
          <w:rFonts w:hint="eastAsia"/>
          <w:sz w:val="24"/>
        </w:rPr>
        <w:t>开发者对环境质量负责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锯路有交叉形还有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．波浪形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．八字形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．鱼鳞形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．螺旋形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百分表表盘沿圆周有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个刻度。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50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80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100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150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台虎钳的规格以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表示。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．钳口宽度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．钳身长度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．台虎钳的高度</w:t>
      </w:r>
      <w:r w:rsidRPr="005119A0">
        <w:rPr>
          <w:rFonts w:hint="eastAsia"/>
          <w:sz w:val="24"/>
        </w:rPr>
        <w:t xml:space="preserve"> </w:t>
      </w:r>
    </w:p>
    <w:p w:rsidR="00943FBF" w:rsidRDefault="00943FBF" w:rsidP="00943FBF">
      <w:pPr>
        <w:rPr>
          <w:sz w:val="24"/>
        </w:rPr>
      </w:pPr>
      <w:r w:rsidRPr="005119A0"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抗冲击能力较差的轴承是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．整体式滑动轴承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．剖分式滑动轴承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．向心球轴承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．螺旋滚子轴承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圆柱面过盈连接用压力机压入时压力范围为</w:t>
      </w:r>
      <w:r w:rsidR="00A01D14">
        <w:rPr>
          <w:rFonts w:hint="eastAsia"/>
          <w:sz w:val="24"/>
        </w:rPr>
        <w:t>1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107N</w:t>
      </w:r>
      <w:r w:rsidR="00A01D14">
        <w:rPr>
          <w:rFonts w:hint="eastAsia"/>
          <w:sz w:val="24"/>
        </w:rPr>
        <w:t>，配以夹具可提高导向性，多用于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．单件生产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．单件小批生产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．成批生产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．大量生产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要求在两轴相距较远、工作条件恶劣的环境下传递较大功率时，宜选用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．带传动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．链传动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．齿轮传动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．螺旋传动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Scientists employ many modern techniques to ______ the origin of the world.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watch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grasp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treat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probe</w:t>
      </w:r>
      <w:r w:rsidRPr="005119A0">
        <w:rPr>
          <w:rFonts w:hint="eastAsia"/>
          <w:sz w:val="24"/>
        </w:rPr>
        <w:t xml:space="preserve"> </w:t>
      </w:r>
    </w:p>
    <w:p w:rsidR="00943FBF" w:rsidRPr="005119A0" w:rsidRDefault="00943FBF" w:rsidP="00943FBF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万能分度头一般常用的三种有</w:t>
      </w:r>
      <w:r w:rsidR="00A01D14">
        <w:rPr>
          <w:rFonts w:hint="eastAsia"/>
          <w:sz w:val="24"/>
        </w:rPr>
        <w:t>FW100</w:t>
      </w:r>
      <w:r w:rsidR="00A01D14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FW125</w:t>
      </w:r>
      <w:r w:rsidR="00A01D14">
        <w:rPr>
          <w:rFonts w:hint="eastAsia"/>
          <w:sz w:val="24"/>
        </w:rPr>
        <w:t>和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FW240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FW300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FW160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FW360</w:t>
      </w:r>
    </w:p>
    <w:p w:rsidR="00E570E3" w:rsidRDefault="00943FBF" w:rsidP="005119A0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剖分式轴瓦安装在轴承中无论在圆周方向或轴向都不允许有。（）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过盈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位移</w:t>
      </w:r>
      <w:r w:rsidR="00A01D14">
        <w:rPr>
          <w:rFonts w:hint="eastAsia"/>
          <w:sz w:val="24"/>
        </w:rPr>
        <w:cr/>
        <w:t xml:space="preserve">
C.</w:t>
      </w:r>
      <w:r w:rsidR="00A01D14">
        <w:rPr>
          <w:rFonts w:hint="eastAsia"/>
          <w:sz w:val="24"/>
        </w:rPr>
        <w:t>定位</w:t>
      </w:r>
      <w:r w:rsidR="00A01D14">
        <w:rPr>
          <w:rFonts w:hint="eastAsia"/>
          <w:sz w:val="24"/>
        </w:rPr>
        <w:cr/>
        <w:t xml:space="preserve">
D.</w:t>
      </w:r>
      <w:r w:rsidR="00A01D14">
        <w:rPr>
          <w:rFonts w:hint="eastAsia"/>
          <w:sz w:val="24"/>
        </w:rPr>
        <w:t>定位</w:t>
      </w:r>
    </w:p>
    <w:p w:rsidR="005119A0" w:rsidRPr="004F2906" w:rsidRDefault="005119A0" w:rsidP="005119A0">
      <w:pPr>
        <w:rPr>
          <w:b/>
          <w:sz w:val="24"/>
        </w:rPr>
      </w:pPr>
      <w:r w:rsidRPr="004F2906">
        <w:rPr>
          <w:rFonts w:hint="eastAsia"/>
          <w:b/>
          <w:sz w:val="24"/>
        </w:rPr>
        <w:t>二、多项选择题（共</w:t>
      </w:r>
      <w:r w:rsidR="00E570E3" w:rsidRPr="004F2906">
        <w:rPr>
          <w:rFonts w:hint="eastAsia"/>
          <w:b/>
          <w:sz w:val="24"/>
        </w:rPr>
        <w:t xml:space="preserve"> </w:t>
      </w:r>
      <w:r w:rsidR="007F1012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5 </w:t>
      </w:r>
      <w:r w:rsidRPr="004F2906">
        <w:rPr>
          <w:rFonts w:hint="eastAsia"/>
          <w:b/>
          <w:sz w:val="24"/>
        </w:rPr>
        <w:t>题，每题</w:t>
      </w:r>
      <w:r w:rsidRPr="004F2906">
        <w:rPr>
          <w:rFonts w:hint="eastAsia"/>
          <w:b/>
          <w:sz w:val="24"/>
        </w:rPr>
        <w:t xml:space="preserve"> </w:t>
      </w:r>
      <w:r w:rsidR="007F1012">
        <w:rPr>
          <w:rFonts w:hint="eastAsia"/>
          <w:b/>
          <w:sz w:val="24"/>
        </w:rPr>
        <w:t>2</w:t>
      </w:r>
      <w:r w:rsidRPr="004F2906">
        <w:rPr>
          <w:rFonts w:hint="eastAsia"/>
          <w:b/>
          <w:sz w:val="24"/>
        </w:rPr>
        <w:t xml:space="preserve"> </w:t>
      </w:r>
      <w:r w:rsidRPr="004F2906">
        <w:rPr>
          <w:rFonts w:hint="eastAsia"/>
          <w:b/>
          <w:sz w:val="24"/>
        </w:rPr>
        <w:t>分，每题的备选项中，有</w:t>
      </w:r>
      <w:r w:rsidRPr="004F2906">
        <w:rPr>
          <w:rFonts w:hint="eastAsia"/>
          <w:b/>
          <w:sz w:val="24"/>
        </w:rPr>
        <w:t xml:space="preserve"> 2 </w:t>
      </w:r>
      <w:r w:rsidRPr="004F2906">
        <w:rPr>
          <w:rFonts w:hint="eastAsia"/>
          <w:b/>
          <w:sz w:val="24"/>
        </w:rPr>
        <w:t>个或</w:t>
      </w:r>
      <w:r w:rsidRPr="004F2906">
        <w:rPr>
          <w:rFonts w:hint="eastAsia"/>
          <w:b/>
          <w:sz w:val="24"/>
        </w:rPr>
        <w:t xml:space="preserve"> 2 </w:t>
      </w:r>
      <w:r w:rsidRPr="004F2906">
        <w:rPr>
          <w:rFonts w:hint="eastAsia"/>
          <w:b/>
          <w:sz w:val="24"/>
        </w:rPr>
        <w:t>个以上符合题意，至少有</w:t>
      </w:r>
      <w:r w:rsidRPr="004F2906">
        <w:rPr>
          <w:rFonts w:hint="eastAsia"/>
          <w:b/>
          <w:sz w:val="24"/>
        </w:rPr>
        <w:t xml:space="preserve">1 </w:t>
      </w:r>
      <w:r w:rsidRPr="004F2906">
        <w:rPr>
          <w:rFonts w:hint="eastAsia"/>
          <w:b/>
          <w:sz w:val="24"/>
        </w:rPr>
        <w:t>个错项。错选，本题不得分；少选，所选的每个选项得</w:t>
      </w:r>
      <w:r w:rsidRPr="004F2906">
        <w:rPr>
          <w:rFonts w:hint="eastAsia"/>
          <w:b/>
          <w:sz w:val="24"/>
        </w:rPr>
        <w:t xml:space="preserve"> 0.5 </w:t>
      </w:r>
      <w:r w:rsidRPr="004F2906">
        <w:rPr>
          <w:rFonts w:hint="eastAsia"/>
          <w:b/>
          <w:sz w:val="24"/>
        </w:rPr>
        <w:t>分）</w:t>
      </w:r>
      <w:r w:rsidRPr="004F2906">
        <w:rPr>
          <w:rFonts w:hint="eastAsia"/>
          <w:b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表面粗糙度评定参数，规定省略标注符号的是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．轮廓算术平均偏差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．微观不平度＋点高度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．轮廓最大高度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．均可省略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G3/4</w:t>
      </w:r>
      <w:r w:rsidR="00A01D14">
        <w:rPr>
          <w:rFonts w:hint="eastAsia"/>
          <w:sz w:val="24"/>
        </w:rPr>
        <w:t>″表示圆柱管螺纹管子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为</w:t>
      </w:r>
      <w:r w:rsidR="00A01D14">
        <w:rPr>
          <w:rFonts w:hint="eastAsia"/>
          <w:sz w:val="24"/>
        </w:rPr>
        <w:t>3/4</w:t>
      </w:r>
      <w:r w:rsidR="00A01D14">
        <w:rPr>
          <w:rFonts w:hint="eastAsia"/>
          <w:sz w:val="24"/>
        </w:rPr>
        <w:t>″。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．内经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．外径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．中径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．大径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铰削余量的确定还要考虑铰孔的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．环境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．工艺过程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．工件形状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．孔的位置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珩磨是一种超精加工内孔的方法，珩磨时，珩磨头相对于工件的运动是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运动的复合。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．旋转和往复两种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．旋转、径向进给和往复三种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．径向进给和往复两种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．旋转和径向进给两种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更换键是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磨损常采取的修理办法。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．花键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．平键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．楔键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．键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用麻花钻改制锥形锪钻时，为减少振动，一般磨成双重后角，前端后角为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a =3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5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a =5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6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a =6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10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a =10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15</w:t>
      </w:r>
      <w:r w:rsidR="00A01D14">
        <w:rPr>
          <w:rFonts w:hint="eastAsia"/>
          <w:sz w:val="24"/>
        </w:rPr>
        <w:t>°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7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划线平台一般由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制成。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．铸铁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．低碳工具钢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．高碳工具钢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起重设备和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在使用过程中，如果操作不正确，将发生人身和设备事故危及人身安全。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．吊装工具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．工艺程序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．图纸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．工艺卡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一般划线精度能达到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0.025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0.05mm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0.1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0.3mm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0.25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0.5mm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0.25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0.8mm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立式钻床使用前必须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，机床各部分运转正常后方可操作加工。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．空运转试车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．手转动主轴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．找正工件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．上油</w:t>
      </w:r>
      <w:r>
        <w:rPr>
          <w:rFonts w:hint="eastAsia"/>
          <w:sz w:val="24"/>
        </w:rPr>
        <w:br/>
      </w:r>
      <w:r>
        <w:rPr>
          <w:rFonts w:hint="eastAsia"/>
          <w:sz w:val="24"/>
        </w:rPr>
        <w:lastRenderedPageBreak/>
        <w:t>11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注入冷却润滑液可防止已加工表面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．变形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．硬化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．腐蚀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．软化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用标准麻花钻改制标准群钻时，其横刃应修磨为原来的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1/2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1/3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1/3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1/4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1/5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1/7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1/4</w:t>
      </w:r>
      <w:r w:rsidR="00A01D14">
        <w:rPr>
          <w:rFonts w:hint="eastAsia"/>
          <w:sz w:val="24"/>
        </w:rPr>
        <w:t>～</w:t>
      </w:r>
      <w:r w:rsidR="00A01D14">
        <w:rPr>
          <w:rFonts w:hint="eastAsia"/>
          <w:sz w:val="24"/>
        </w:rPr>
        <w:t>1/5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起重机为车间内常用的大型起重设备。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．桥式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．龙门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．门架式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．摇臂式</w:t>
      </w:r>
    </w:p>
    <w:p w:rsidR="00EA6948" w:rsidRPr="005119A0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14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普通丝锥切削部分的前角为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5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8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8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10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9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11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10</w:t>
      </w:r>
      <w:r w:rsidR="00A01D14">
        <w:rPr>
          <w:rFonts w:hint="eastAsia"/>
          <w:sz w:val="24"/>
        </w:rPr>
        <w:t>°～</w:t>
      </w:r>
      <w:r w:rsidR="00A01D14">
        <w:rPr>
          <w:rFonts w:hint="eastAsia"/>
          <w:sz w:val="24"/>
        </w:rPr>
        <w:t>12</w:t>
      </w:r>
      <w:r w:rsidR="00A01D14">
        <w:rPr>
          <w:rFonts w:hint="eastAsia"/>
          <w:sz w:val="24"/>
        </w:rPr>
        <w:t>°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15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平面刮削步骤应是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．粗刮，细刮，精刮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．细刮，精刮，粗刮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．粗刮，精刮，细刮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．精刮，细刮，粗刮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标注圆弧半径时，半径应注在（）。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投影为圆弧的视图上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投影为非圆弧的视图上</w:t>
      </w:r>
      <w:r w:rsidR="00A01D14">
        <w:rPr>
          <w:rFonts w:hint="eastAsia"/>
          <w:sz w:val="24"/>
        </w:rPr>
        <w:cr/>
        <w:t xml:space="preserve">
C.A</w:t>
      </w:r>
      <w:r w:rsidR="00A01D14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B</w:t>
      </w:r>
      <w:r w:rsidR="00A01D14">
        <w:rPr>
          <w:rFonts w:hint="eastAsia"/>
          <w:sz w:val="24"/>
        </w:rPr>
        <w:t>均可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试车工作是将静止的设备进行运转，以进一步发现设备中存在的问题，然后作最后的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，使设备的运行特点符合生产的需要。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．改进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．修理和调整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．修饰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．检查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18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圆锥销孔所标注的尺寸是指（）。</w:t>
      </w:r>
      <w:r w:rsidR="00A01D14">
        <w:rPr>
          <w:rFonts w:hint="eastAsia"/>
          <w:sz w:val="24"/>
        </w:rPr>
        <w:cr/>
        <w:t xml:space="preserve">
A.</w:t>
      </w:r>
      <w:r w:rsidR="00A01D14">
        <w:rPr>
          <w:rFonts w:hint="eastAsia"/>
          <w:sz w:val="24"/>
        </w:rPr>
        <w:t>一定是图样中所画的小径</w:t>
      </w:r>
      <w:r w:rsidR="00A01D14">
        <w:rPr>
          <w:rFonts w:hint="eastAsia"/>
          <w:sz w:val="24"/>
        </w:rPr>
        <w:cr/>
        <w:t xml:space="preserve">
B.</w:t>
      </w:r>
      <w:r w:rsidR="00A01D14">
        <w:rPr>
          <w:rFonts w:hint="eastAsia"/>
          <w:sz w:val="24"/>
        </w:rPr>
        <w:t>一定是图样中所画的大径</w:t>
      </w:r>
      <w:r w:rsidR="00A01D14">
        <w:rPr>
          <w:rFonts w:hint="eastAsia"/>
          <w:sz w:val="24"/>
        </w:rPr>
        <w:cr/>
        <w:t xml:space="preserve">
C.</w:t>
      </w:r>
      <w:r w:rsidR="00A01D14">
        <w:rPr>
          <w:rFonts w:hint="eastAsia"/>
          <w:sz w:val="24"/>
        </w:rPr>
        <w:t>所配合圆锥销的公称直径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19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冷作加工时材料产生冷作硬化现象，采取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工艺消除内应力后才能继续加工。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．淬火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．回火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．正火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．退火</w:t>
      </w:r>
      <w:r w:rsidRPr="005119A0">
        <w:rPr>
          <w:rFonts w:hint="eastAsia"/>
          <w:sz w:val="24"/>
        </w:rPr>
        <w:t xml:space="preserve"> </w:t>
      </w:r>
    </w:p>
    <w:p w:rsidR="00EA6948" w:rsidRDefault="00EA6948" w:rsidP="00EA6948">
      <w:pPr>
        <w:rPr>
          <w:sz w:val="24"/>
        </w:rPr>
      </w:pPr>
      <w:r w:rsidRPr="005119A0">
        <w:rPr>
          <w:rFonts w:hint="eastAsia"/>
          <w:sz w:val="24"/>
        </w:rPr>
        <w:t>20</w:t>
      </w:r>
      <w:r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悬挂式起重机，重量一般不超过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5t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6t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7t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8t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1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活动铆接的接合部分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．固定不动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．可以相互移动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．可以相互转动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．可以相互转动和移动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使用无机粘合剂必须选择好接头的结构形式，尽量使用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．对接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．搭接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．角接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．套接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3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静压轴承的工作原理是：用一定压力的压力油输入轴承四周的四个小腔，当轴没有受到外载荷时，四个腔内的压力应该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．不等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．相等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．左右两腔小于上下两腔</w:t>
      </w:r>
      <w:r w:rsidRPr="005119A0">
        <w:rPr>
          <w:rFonts w:hint="eastAsia"/>
          <w:sz w:val="24"/>
        </w:rPr>
        <w:t xml:space="preserve"> </w:t>
      </w:r>
    </w:p>
    <w:p w:rsidR="00EA6948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4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螺旋传动机械是将螺旋运动变换为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．两轴速垂直运动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．直线运动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．螺旋运动</w:t>
      </w:r>
      <w:r w:rsidR="00A01D14">
        <w:rPr>
          <w:rFonts w:hint="eastAsia"/>
          <w:sz w:val="24"/>
        </w:rPr>
        <w:cr/>
        <w:t xml:space="preserve">
D</w:t>
      </w:r>
      <w:r w:rsidR="00A01D14">
        <w:rPr>
          <w:rFonts w:hint="eastAsia"/>
          <w:sz w:val="24"/>
        </w:rPr>
        <w:t>．曲线运动</w:t>
      </w:r>
    </w:p>
    <w:p w:rsidR="005119A0" w:rsidRPr="005119A0" w:rsidRDefault="00EA6948" w:rsidP="00EA6948">
      <w:pPr>
        <w:rPr>
          <w:sz w:val="24"/>
        </w:rPr>
      </w:pPr>
      <w:r>
        <w:rPr>
          <w:rFonts w:hint="eastAsia"/>
          <w:sz w:val="24"/>
        </w:rPr>
        <w:t>2</w:t>
      </w:r>
      <w:r w:rsidRPr="005119A0">
        <w:rPr>
          <w:rFonts w:hint="eastAsia"/>
          <w:sz w:val="24"/>
        </w:rPr>
        <w:t>5</w:t>
      </w:r>
      <w:r w:rsidRPr="005119A0">
        <w:rPr>
          <w:rFonts w:hint="eastAsia"/>
          <w:sz w:val="24"/>
        </w:rPr>
        <w:t>、</w:t>
      </w:r>
      <w:r w:rsidR="00A01D14">
        <w:rPr>
          <w:rFonts w:hint="eastAsia"/>
          <w:sz w:val="24"/>
        </w:rPr>
        <w:t>錾削时的站立位置应使身体与台虎钳中心大致成</w:t>
      </w:r>
      <w:r w:rsidR="00A01D14">
        <w:rPr>
          <w:rFonts w:hint="eastAsia"/>
          <w:sz w:val="24"/>
        </w:rPr>
        <w:t>__</w:t>
      </w:r>
      <w:r w:rsidR="00A01D14">
        <w:rPr>
          <w:rFonts w:hint="eastAsia"/>
          <w:sz w:val="24"/>
        </w:rPr>
        <w:t>角。</w:t>
      </w:r>
      <w:r w:rsidR="00A01D14">
        <w:rPr>
          <w:rFonts w:hint="eastAsia"/>
          <w:sz w:val="24"/>
        </w:rPr>
        <w:cr/>
        <w:t xml:space="preserve">
A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40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B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45</w:t>
      </w:r>
      <w:r w:rsidR="00A01D14">
        <w:rPr>
          <w:rFonts w:hint="eastAsia"/>
          <w:sz w:val="24"/>
        </w:rPr>
        <w:t>°</w:t>
      </w:r>
      <w:r w:rsidR="00A01D14">
        <w:rPr>
          <w:rFonts w:hint="eastAsia"/>
          <w:sz w:val="24"/>
        </w:rPr>
        <w:cr/>
        <w:t xml:space="preserve">
C</w:t>
      </w:r>
      <w:r w:rsidR="00A01D14">
        <w:rPr>
          <w:rFonts w:hint="eastAsia"/>
          <w:sz w:val="24"/>
        </w:rPr>
        <w:t>．</w:t>
      </w:r>
      <w:r w:rsidR="00A01D14">
        <w:rPr>
          <w:rFonts w:hint="eastAsia"/>
          <w:sz w:val="24"/>
        </w:rPr>
        <w:t>50</w:t>
      </w:r>
      <w:r w:rsidR="00A01D14">
        <w:rPr>
          <w:rFonts w:hint="eastAsia"/>
          <w:sz w:val="24"/>
        </w:rPr>
        <w:t>°</w:t>
      </w:r>
    </w:p>
    <w:sectPr w:rsidR="005119A0" w:rsidRPr="0051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A82" w:rsidRDefault="005B1A82" w:rsidP="00EA6948">
      <w:r>
        <w:separator/>
      </w:r>
    </w:p>
  </w:endnote>
  <w:endnote w:type="continuationSeparator" w:id="0">
    <w:p w:rsidR="005B1A82" w:rsidRDefault="005B1A82" w:rsidP="00EA6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A82" w:rsidRDefault="005B1A82" w:rsidP="00EA6948">
      <w:r>
        <w:separator/>
      </w:r>
    </w:p>
  </w:footnote>
  <w:footnote w:type="continuationSeparator" w:id="0">
    <w:p w:rsidR="005B1A82" w:rsidRDefault="005B1A82" w:rsidP="00EA6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9A0"/>
    <w:rsid w:val="00033856"/>
    <w:rsid w:val="00040270"/>
    <w:rsid w:val="00056EA9"/>
    <w:rsid w:val="00062124"/>
    <w:rsid w:val="000668AD"/>
    <w:rsid w:val="000901CB"/>
    <w:rsid w:val="00091EFC"/>
    <w:rsid w:val="000A2D49"/>
    <w:rsid w:val="00100382"/>
    <w:rsid w:val="00102790"/>
    <w:rsid w:val="00185A00"/>
    <w:rsid w:val="001B2CE2"/>
    <w:rsid w:val="001E1C74"/>
    <w:rsid w:val="00204E2C"/>
    <w:rsid w:val="002100A9"/>
    <w:rsid w:val="00212626"/>
    <w:rsid w:val="00222267"/>
    <w:rsid w:val="002350B0"/>
    <w:rsid w:val="00247CD7"/>
    <w:rsid w:val="002932D7"/>
    <w:rsid w:val="002C5435"/>
    <w:rsid w:val="002E0A6B"/>
    <w:rsid w:val="003328C1"/>
    <w:rsid w:val="00340E1A"/>
    <w:rsid w:val="00346436"/>
    <w:rsid w:val="00353EBE"/>
    <w:rsid w:val="00367382"/>
    <w:rsid w:val="00387AE6"/>
    <w:rsid w:val="003A09E1"/>
    <w:rsid w:val="003B5E4C"/>
    <w:rsid w:val="003B6E82"/>
    <w:rsid w:val="003E75DB"/>
    <w:rsid w:val="003F1B92"/>
    <w:rsid w:val="00404511"/>
    <w:rsid w:val="00411B76"/>
    <w:rsid w:val="00422157"/>
    <w:rsid w:val="00440A87"/>
    <w:rsid w:val="00475491"/>
    <w:rsid w:val="00493356"/>
    <w:rsid w:val="004A0765"/>
    <w:rsid w:val="004D222C"/>
    <w:rsid w:val="004D4004"/>
    <w:rsid w:val="004F2164"/>
    <w:rsid w:val="004F2906"/>
    <w:rsid w:val="005039F2"/>
    <w:rsid w:val="005119A0"/>
    <w:rsid w:val="00586EA1"/>
    <w:rsid w:val="005A3C26"/>
    <w:rsid w:val="005B1A82"/>
    <w:rsid w:val="005C0C6F"/>
    <w:rsid w:val="005C7BB7"/>
    <w:rsid w:val="005D67F4"/>
    <w:rsid w:val="005E7A8E"/>
    <w:rsid w:val="005F29C7"/>
    <w:rsid w:val="005F5B14"/>
    <w:rsid w:val="006124A2"/>
    <w:rsid w:val="00672A6F"/>
    <w:rsid w:val="00682959"/>
    <w:rsid w:val="006A7FA6"/>
    <w:rsid w:val="006E773E"/>
    <w:rsid w:val="006F7BA5"/>
    <w:rsid w:val="00717E07"/>
    <w:rsid w:val="0073474D"/>
    <w:rsid w:val="0079242F"/>
    <w:rsid w:val="007D7B93"/>
    <w:rsid w:val="007E45A1"/>
    <w:rsid w:val="007F1012"/>
    <w:rsid w:val="007F3504"/>
    <w:rsid w:val="0080709A"/>
    <w:rsid w:val="008317B8"/>
    <w:rsid w:val="00850689"/>
    <w:rsid w:val="00870437"/>
    <w:rsid w:val="00873571"/>
    <w:rsid w:val="008807B2"/>
    <w:rsid w:val="00882266"/>
    <w:rsid w:val="00886EF5"/>
    <w:rsid w:val="008A1E9D"/>
    <w:rsid w:val="008E79A8"/>
    <w:rsid w:val="009409B4"/>
    <w:rsid w:val="00943FBF"/>
    <w:rsid w:val="00945C04"/>
    <w:rsid w:val="00954D54"/>
    <w:rsid w:val="009701E7"/>
    <w:rsid w:val="0097255D"/>
    <w:rsid w:val="009929F7"/>
    <w:rsid w:val="009B617A"/>
    <w:rsid w:val="009D3C5C"/>
    <w:rsid w:val="009F30CA"/>
    <w:rsid w:val="009F6A0F"/>
    <w:rsid w:val="00A01D14"/>
    <w:rsid w:val="00A30D4A"/>
    <w:rsid w:val="00A47D3D"/>
    <w:rsid w:val="00A87D84"/>
    <w:rsid w:val="00A93034"/>
    <w:rsid w:val="00AA2187"/>
    <w:rsid w:val="00AC145D"/>
    <w:rsid w:val="00B078B1"/>
    <w:rsid w:val="00B14E8D"/>
    <w:rsid w:val="00B245ED"/>
    <w:rsid w:val="00B4767F"/>
    <w:rsid w:val="00BA5576"/>
    <w:rsid w:val="00BB6810"/>
    <w:rsid w:val="00BE412F"/>
    <w:rsid w:val="00C00E5B"/>
    <w:rsid w:val="00C03A2E"/>
    <w:rsid w:val="00C05992"/>
    <w:rsid w:val="00C10F99"/>
    <w:rsid w:val="00C214D5"/>
    <w:rsid w:val="00C47970"/>
    <w:rsid w:val="00C549B2"/>
    <w:rsid w:val="00C61555"/>
    <w:rsid w:val="00C82950"/>
    <w:rsid w:val="00C903BF"/>
    <w:rsid w:val="00CB71D9"/>
    <w:rsid w:val="00D233C8"/>
    <w:rsid w:val="00D319F3"/>
    <w:rsid w:val="00D343F5"/>
    <w:rsid w:val="00D60ACF"/>
    <w:rsid w:val="00D66FCD"/>
    <w:rsid w:val="00D724E2"/>
    <w:rsid w:val="00D76868"/>
    <w:rsid w:val="00DC7644"/>
    <w:rsid w:val="00E029EC"/>
    <w:rsid w:val="00E06C0A"/>
    <w:rsid w:val="00E310D3"/>
    <w:rsid w:val="00E568B3"/>
    <w:rsid w:val="00E570E3"/>
    <w:rsid w:val="00E8225F"/>
    <w:rsid w:val="00EA5760"/>
    <w:rsid w:val="00EA6948"/>
    <w:rsid w:val="00ED3A05"/>
    <w:rsid w:val="00ED7950"/>
    <w:rsid w:val="00F230FA"/>
    <w:rsid w:val="00F24E6A"/>
    <w:rsid w:val="00F37438"/>
    <w:rsid w:val="00F8104D"/>
    <w:rsid w:val="00FB2E56"/>
    <w:rsid w:val="00FE0817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19A0"/>
    <w:rPr>
      <w:color w:val="0000FF"/>
      <w:u w:val="single"/>
    </w:rPr>
  </w:style>
  <w:style w:type="paragraph" w:styleId="a4">
    <w:name w:val="Title"/>
    <w:basedOn w:val="a"/>
    <w:next w:val="a"/>
    <w:link w:val="Char"/>
    <w:qFormat/>
    <w:rsid w:val="009409B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rsid w:val="009409B4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header"/>
    <w:basedOn w:val="a"/>
    <w:link w:val="Char0"/>
    <w:rsid w:val="00EA6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A6948"/>
    <w:rPr>
      <w:kern w:val="2"/>
      <w:sz w:val="18"/>
      <w:szCs w:val="18"/>
    </w:rPr>
  </w:style>
  <w:style w:type="paragraph" w:styleId="a6">
    <w:name w:val="footer"/>
    <w:basedOn w:val="a"/>
    <w:link w:val="Char1"/>
    <w:rsid w:val="00EA6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A694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19A0"/>
    <w:rPr>
      <w:color w:val="0000FF"/>
      <w:u w:val="single"/>
    </w:rPr>
  </w:style>
  <w:style w:type="paragraph" w:styleId="a4">
    <w:name w:val="Title"/>
    <w:basedOn w:val="a"/>
    <w:next w:val="a"/>
    <w:link w:val="Char"/>
    <w:qFormat/>
    <w:rsid w:val="009409B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4"/>
    <w:rsid w:val="009409B4"/>
    <w:rPr>
      <w:rFonts w:ascii="Cambria" w:hAnsi="Cambria" w:cs="Times New Roman"/>
      <w:b/>
      <w:bCs/>
      <w:kern w:val="2"/>
      <w:sz w:val="32"/>
      <w:szCs w:val="32"/>
    </w:rPr>
  </w:style>
  <w:style w:type="paragraph" w:styleId="a5">
    <w:name w:val="header"/>
    <w:basedOn w:val="a"/>
    <w:link w:val="Char0"/>
    <w:rsid w:val="00EA6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A6948"/>
    <w:rPr>
      <w:kern w:val="2"/>
      <w:sz w:val="18"/>
      <w:szCs w:val="18"/>
    </w:rPr>
  </w:style>
  <w:style w:type="paragraph" w:styleId="a6">
    <w:name w:val="footer"/>
    <w:basedOn w:val="a"/>
    <w:link w:val="Char1"/>
    <w:rsid w:val="00EA6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A694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2768</Characters>
  <Application>Microsoft Office Word</Application>
  <DocSecurity>0</DocSecurity>
  <Lines>23</Lines>
  <Paragraphs>6</Paragraphs>
  <ScaleCrop>false</ScaleCrop>
  <Company>微软中国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S2</cp:lastModifiedBy>
  <cp:revision>2</cp:revision>
  <dcterms:created xsi:type="dcterms:W3CDTF">2018-02-23T19:38:00Z</dcterms:created>
  <dcterms:modified xsi:type="dcterms:W3CDTF">2018-02-23T19:38:00Z</dcterms:modified>
</cp:coreProperties>
</file>